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1A21" w14:textId="78DC2BA1" w:rsidR="002040FD" w:rsidRDefault="00E60EE9">
      <w:r>
        <w:t xml:space="preserve">ZAKON O TURISTIČKIM ZAJEDNICAMA I PROMICANJU HRVATSKOG TURIZMA </w:t>
      </w:r>
    </w:p>
    <w:p w14:paraId="3182A551" w14:textId="5F76E8E6" w:rsidR="00E60EE9" w:rsidRDefault="00E60EE9">
      <w:hyperlink r:id="rId4" w:history="1">
        <w:r w:rsidRPr="00C2471C">
          <w:rPr>
            <w:rStyle w:val="Hiperveza"/>
          </w:rPr>
          <w:t>https://narodne-novine.nn.hr/clanci/sluzbeni/full/2019_05_52_990.html</w:t>
        </w:r>
      </w:hyperlink>
      <w:r>
        <w:t xml:space="preserve"> </w:t>
      </w:r>
    </w:p>
    <w:p w14:paraId="6FD1B44A" w14:textId="4EC17685" w:rsidR="00E60EE9" w:rsidRDefault="00E60EE9"/>
    <w:p w14:paraId="6EEC9E96" w14:textId="7FA1FEF0" w:rsidR="00E60EE9" w:rsidRDefault="00E60EE9">
      <w:r>
        <w:t xml:space="preserve">ZAKON O DOPUNAMA </w:t>
      </w:r>
      <w:r>
        <w:t>ZAKON</w:t>
      </w:r>
      <w:r>
        <w:t>A</w:t>
      </w:r>
      <w:r>
        <w:t xml:space="preserve"> O TURISTIČKIM ZAJEDNICAMA I PROMICANJU HRVATSKOG TURIZMA </w:t>
      </w:r>
    </w:p>
    <w:p w14:paraId="6FBF0CFF" w14:textId="716CCF1B" w:rsidR="00E60EE9" w:rsidRDefault="00E60EE9">
      <w:hyperlink r:id="rId5" w:history="1">
        <w:r w:rsidRPr="00C2471C">
          <w:rPr>
            <w:rStyle w:val="Hiperveza"/>
          </w:rPr>
          <w:t>https://narodne-novine.nn.hr/clanci/sluzbeni/full/2020_04_42_885.html</w:t>
        </w:r>
      </w:hyperlink>
      <w:r>
        <w:t xml:space="preserve"> </w:t>
      </w:r>
    </w:p>
    <w:p w14:paraId="76523185" w14:textId="4A42BF1D" w:rsidR="00E60EE9" w:rsidRDefault="00E60EE9"/>
    <w:p w14:paraId="7DAAA8DA" w14:textId="2F72D663" w:rsidR="00E60EE9" w:rsidRDefault="00E60EE9">
      <w:r>
        <w:t xml:space="preserve">ZAKON O ČLANARINAMA U TURISTIČKIM ZAJEDNICAMA  </w:t>
      </w:r>
    </w:p>
    <w:p w14:paraId="63976EC7" w14:textId="7F0E8379" w:rsidR="00E60EE9" w:rsidRDefault="00E60EE9">
      <w:hyperlink r:id="rId6" w:history="1">
        <w:r w:rsidRPr="00C2471C">
          <w:rPr>
            <w:rStyle w:val="Hiperveza"/>
          </w:rPr>
          <w:t>https://narodne-novine.nn.hr/clanci/sluzbeni/full/2019_05_52_991.html</w:t>
        </w:r>
      </w:hyperlink>
      <w:r>
        <w:t xml:space="preserve"> </w:t>
      </w:r>
    </w:p>
    <w:p w14:paraId="1D8C7ED4" w14:textId="77777777" w:rsidR="00E60EE9" w:rsidRDefault="00E60EE9"/>
    <w:p w14:paraId="6AD6B7CF" w14:textId="00502448" w:rsidR="00E60EE9" w:rsidRDefault="00E60EE9">
      <w:r>
        <w:t>ZAKON O DOPUNAMA ZAKONA</w:t>
      </w:r>
      <w:r>
        <w:t xml:space="preserve"> </w:t>
      </w:r>
      <w:r>
        <w:t xml:space="preserve">O ČLANARINAMA U TURISTIČKIM ZAJEDNICAMA  </w:t>
      </w:r>
    </w:p>
    <w:p w14:paraId="70C5A0FA" w14:textId="3226FD85" w:rsidR="00E60EE9" w:rsidRDefault="00E60EE9">
      <w:hyperlink r:id="rId7" w:history="1">
        <w:r w:rsidRPr="00C2471C">
          <w:rPr>
            <w:rStyle w:val="Hiperveza"/>
          </w:rPr>
          <w:t>https://narodne-novine.nn.hr/clanci/sluzbeni/full/2020_12_144_2766.html</w:t>
        </w:r>
      </w:hyperlink>
      <w:r>
        <w:t xml:space="preserve"> </w:t>
      </w:r>
    </w:p>
    <w:p w14:paraId="25FEA351" w14:textId="5E487120" w:rsidR="00DD18FF" w:rsidRPr="00DD18FF" w:rsidRDefault="00DD18FF" w:rsidP="00DD18FF">
      <w:pPr>
        <w:pStyle w:val="box462556"/>
        <w:shd w:val="clear" w:color="auto" w:fill="FFFFFF"/>
        <w:spacing w:before="153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31F20"/>
          <w:sz w:val="22"/>
          <w:szCs w:val="22"/>
        </w:rPr>
      </w:pPr>
    </w:p>
    <w:p w14:paraId="34CC1326" w14:textId="2B5A957B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PRAVILNIK </w:t>
      </w:r>
      <w:r w:rsidRPr="00DD18FF">
        <w:rPr>
          <w:rFonts w:asciiTheme="minorHAnsi" w:hAnsiTheme="minorHAnsi" w:cstheme="minorHAnsi"/>
          <w:color w:val="231F20"/>
          <w:sz w:val="22"/>
          <w:szCs w:val="22"/>
        </w:rPr>
        <w:t>O GODIŠNJEM PAUŠALNOM IZNOSU ČLANARINE ZA OSOBE KOJE PRUŽAJU UGOSTITELJSKE USLUGE U DOMAĆINSTVU I NA OBITELJSKOM POLJOPRIVREDNOM GOSPODARSTVU I O OBRASCIMA TZ ZA PLAĆANJE ČLANARINE TURISTIČKOJ ZAJEDNICI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14:paraId="4D254AF4" w14:textId="2AB9401E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1FDD91B2" w14:textId="165382BE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8" w:history="1">
        <w:r w:rsidRPr="00C2471C">
          <w:rPr>
            <w:rStyle w:val="Hiperveza"/>
            <w:rFonts w:asciiTheme="minorHAnsi" w:hAnsiTheme="minorHAnsi" w:cstheme="minorHAnsi"/>
            <w:sz w:val="22"/>
            <w:szCs w:val="22"/>
          </w:rPr>
          <w:t>https://narodne-novine.nn.hr/clanci/sluzbeni/full/2020_02_14_251.html</w:t>
        </w:r>
      </w:hyperlink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14:paraId="1CCB6767" w14:textId="424A8C9F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1017E10" w14:textId="57CCA01E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ZAKON O TURISTIČKOJ PRISTOJBI  </w:t>
      </w:r>
    </w:p>
    <w:p w14:paraId="60278CBE" w14:textId="684F39CD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2695313" w14:textId="40EC8526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9" w:history="1">
        <w:r w:rsidRPr="00C2471C">
          <w:rPr>
            <w:rStyle w:val="Hiperveza"/>
            <w:rFonts w:asciiTheme="minorHAnsi" w:hAnsiTheme="minorHAnsi" w:cstheme="minorHAnsi"/>
            <w:sz w:val="22"/>
            <w:szCs w:val="22"/>
          </w:rPr>
          <w:t>https://narodne-novine.nn.hr/clanci/sluzbeni/full/2019_05_52_992.html</w:t>
        </w:r>
      </w:hyperlink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14:paraId="4CBCD094" w14:textId="029AAC70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2D60308" w14:textId="024C03C2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PRAVILNIK O NAJVIŠEM I NAJNIŽEM IZNOSU TURISTIČKE PRISTOJBE  </w:t>
      </w:r>
    </w:p>
    <w:p w14:paraId="3938C81F" w14:textId="794D72D8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10" w:history="1">
        <w:r w:rsidRPr="00C2471C">
          <w:rPr>
            <w:rStyle w:val="Hiperveza"/>
            <w:rFonts w:asciiTheme="minorHAnsi" w:hAnsiTheme="minorHAnsi" w:cstheme="minorHAnsi"/>
            <w:sz w:val="22"/>
            <w:szCs w:val="22"/>
          </w:rPr>
          <w:t>https://mint.gov.hr/pristup-informacijama/propisi/propisi-iz-turizma/107</w:t>
        </w:r>
      </w:hyperlink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14:paraId="2B3BBB7C" w14:textId="2D9456FE" w:rsid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EDA2B09" w14:textId="77777777" w:rsidR="00DD18FF" w:rsidRPr="00DD18FF" w:rsidRDefault="00DD18FF" w:rsidP="00DD18FF">
      <w:pPr>
        <w:pStyle w:val="box462556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071471ED" w14:textId="77777777" w:rsidR="00E60EE9" w:rsidRDefault="00E60EE9"/>
    <w:sectPr w:rsidR="00E6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E9"/>
    <w:rsid w:val="002040FD"/>
    <w:rsid w:val="004D7332"/>
    <w:rsid w:val="00DD18FF"/>
    <w:rsid w:val="00E6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37DF"/>
  <w15:chartTrackingRefBased/>
  <w15:docId w15:val="{A9D7949D-813F-41C2-89DD-7A80855E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0EE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0EE9"/>
    <w:rPr>
      <w:color w:val="605E5C"/>
      <w:shd w:val="clear" w:color="auto" w:fill="E1DFDD"/>
    </w:rPr>
  </w:style>
  <w:style w:type="paragraph" w:customStyle="1" w:styleId="box462556">
    <w:name w:val="box_462556"/>
    <w:basedOn w:val="Normal"/>
    <w:rsid w:val="00DD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0_02_14_25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full/2020_12_144_2766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full/2019_05_52_99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rodne-novine.nn.hr/clanci/sluzbeni/full/2020_04_42_885.html" TargetMode="External"/><Relationship Id="rId10" Type="http://schemas.openxmlformats.org/officeDocument/2006/relationships/hyperlink" Target="https://mint.gov.hr/pristup-informacijama/propisi/propisi-iz-turizma/107" TargetMode="External"/><Relationship Id="rId4" Type="http://schemas.openxmlformats.org/officeDocument/2006/relationships/hyperlink" Target="https://narodne-novine.nn.hr/clanci/sluzbeni/full/2019_05_52_990.html" TargetMode="External"/><Relationship Id="rId9" Type="http://schemas.openxmlformats.org/officeDocument/2006/relationships/hyperlink" Target="https://narodne-novine.nn.hr/clanci/sluzbeni/full/2019_05_52_992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zadar</dc:creator>
  <cp:keywords/>
  <dc:description/>
  <cp:lastModifiedBy>office zadar</cp:lastModifiedBy>
  <cp:revision>1</cp:revision>
  <dcterms:created xsi:type="dcterms:W3CDTF">2021-12-10T08:07:00Z</dcterms:created>
  <dcterms:modified xsi:type="dcterms:W3CDTF">2021-12-10T08:20:00Z</dcterms:modified>
</cp:coreProperties>
</file>